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0C" w:rsidRDefault="00360DA5" w:rsidP="00360DA5">
      <w:pPr>
        <w:jc w:val="center"/>
        <w:rPr>
          <w:rFonts w:ascii="微软雅黑" w:eastAsia="微软雅黑" w:hAnsi="微软雅黑" w:hint="eastAsia"/>
          <w:color w:val="04236D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4236D"/>
          <w:sz w:val="36"/>
          <w:szCs w:val="36"/>
          <w:shd w:val="clear" w:color="auto" w:fill="FFFFFF"/>
        </w:rPr>
        <w:t>新一代ARP无形资产报销操作流程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454545"/>
          <w:sz w:val="28"/>
          <w:szCs w:val="28"/>
        </w:rPr>
        <w:t>入库：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1.　登陆新一代ARP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2.　点击科研条件----无形资产管理----验收入库---申请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3.　填写相关信息，注意：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a)　填写“基本信息”。“新增类型”处点击</w:t>
      </w:r>
      <w:r>
        <w:rPr>
          <w:rStyle w:val="a4"/>
          <w:rFonts w:ascii="微软雅黑" w:eastAsia="微软雅黑" w:hAnsi="微软雅黑" w:hint="eastAsia"/>
          <w:color w:val="454545"/>
          <w:u w:val="single"/>
        </w:rPr>
        <w:t>“补录”</w:t>
      </w:r>
      <w:r>
        <w:rPr>
          <w:rFonts w:ascii="微软雅黑" w:eastAsia="微软雅黑" w:hAnsi="微软雅黑" w:hint="eastAsia"/>
          <w:color w:val="454545"/>
        </w:rPr>
        <w:t>。“资产领用”选</w:t>
      </w:r>
      <w:r>
        <w:rPr>
          <w:rStyle w:val="a4"/>
          <w:rFonts w:ascii="微软雅黑" w:eastAsia="微软雅黑" w:hAnsi="微软雅黑" w:hint="eastAsia"/>
          <w:color w:val="454545"/>
        </w:rPr>
        <w:t>“直接领用”</w:t>
      </w:r>
      <w:r>
        <w:rPr>
          <w:rFonts w:ascii="微软雅黑" w:eastAsia="微软雅黑" w:hAnsi="微软雅黑" w:hint="eastAsia"/>
          <w:color w:val="454545"/>
        </w:rPr>
        <w:t>。“附件”中要上传发票、合同、免税单据、关于软件信息的照片等。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b)　填写“来源信息”。将所有带*号的栏目填写完整。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c)　填写验收人员。点击“添加行”增加所内验收人员；或点击“添加外部人员”增加外部人员。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d)　点击资产清单—添加资产。“是否合并”</w:t>
      </w:r>
      <w:r>
        <w:rPr>
          <w:rStyle w:val="a4"/>
          <w:rFonts w:ascii="微软雅黑" w:eastAsia="微软雅黑" w:hAnsi="微软雅黑" w:hint="eastAsia"/>
          <w:color w:val="454545"/>
          <w:u w:val="single"/>
        </w:rPr>
        <w:t>不打勾</w:t>
      </w:r>
      <w:r>
        <w:rPr>
          <w:rFonts w:ascii="微软雅黑" w:eastAsia="微软雅黑" w:hAnsi="微软雅黑" w:hint="eastAsia"/>
          <w:color w:val="454545"/>
        </w:rPr>
        <w:t>。“是否子资产”一般情况下</w:t>
      </w:r>
      <w:r>
        <w:rPr>
          <w:rStyle w:val="a4"/>
          <w:rFonts w:ascii="微软雅黑" w:eastAsia="微软雅黑" w:hAnsi="微软雅黑" w:hint="eastAsia"/>
          <w:color w:val="454545"/>
          <w:u w:val="single"/>
        </w:rPr>
        <w:t>不打勾</w:t>
      </w:r>
      <w:r>
        <w:rPr>
          <w:rFonts w:ascii="微软雅黑" w:eastAsia="微软雅黑" w:hAnsi="微软雅黑" w:hint="eastAsia"/>
          <w:color w:val="454545"/>
        </w:rPr>
        <w:t>，只有现有无形资产升级改造需要在原来无形资产上增值的时候打勾。软件的“使用年限”按被授权年限填写。“已有累计折旧额”应该为0。若同时入库多个资产，可在“操作”下方找到“复制”按钮复制上个资产信息然后修改。复制图标在：</w:t>
      </w:r>
    </w:p>
    <w:p w:rsidR="00360DA5" w:rsidRDefault="00360DA5" w:rsidP="00360DA5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/>
          <w:noProof/>
          <w:color w:val="454545"/>
          <w:sz w:val="21"/>
          <w:szCs w:val="21"/>
        </w:rPr>
        <w:drawing>
          <wp:inline distT="0" distB="0" distL="0" distR="0">
            <wp:extent cx="1143000" cy="933450"/>
            <wp:effectExtent l="19050" t="0" r="0" b="0"/>
            <wp:docPr id="1" name="图片 1" descr="http://opt.cas.cn/gb2019/jg/glbm/cwzcglc/zczd/201910/W020191017415320307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t.cas.cn/gb2019/jg/glbm/cwzcglc/zczd/201910/W020191017415320307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e)　“验收信息---验收情况”点击“验收通过”；“验收相关文件”点击“选取文件”，上传验收单。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lastRenderedPageBreak/>
        <w:t xml:space="preserve">　　</w:t>
      </w:r>
      <w:r>
        <w:rPr>
          <w:rFonts w:ascii="微软雅黑" w:eastAsia="微软雅黑" w:hAnsi="微软雅黑" w:hint="eastAsia"/>
          <w:color w:val="454545"/>
        </w:rPr>
        <w:t>f)　若已经报销过一部分货款，点击“财务报销单---关联报销单”，选取相应报销单。没有报销过的不填。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g)　若已经提前从财务借款支付过，点击“财务借款单—关联借款单”，选取相应借款。没有借过款的不填。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h)　点击“预算分配---添加预算”，选取课题号；点击“预算科目” 下方的“…”，选择“合计”或“设备购置费”，点击“确定”；填写“分摊金额”。若多个课题共同购买设备，每个课题重复一次本步骤 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4.　全部填写完成，点击左上角“提交”。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5.　提交后的单子自动推送给了资产责任人；资产责任人审批通过后推送给所级资产管理员（赵福华）；所级资产管理员审批通过后，填写人员打印“资产卡片”，并粘贴至财务报销单后面。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454545"/>
          <w:sz w:val="28"/>
          <w:szCs w:val="28"/>
        </w:rPr>
        <w:t>报销：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6.　点击综合财务---报销管理---我的报销---报销申请---无形资产费用报销单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e)　将带*号的栏目填写完整，上传发票等附件。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f)　注意：点击“报销明细”入库单号后面的“...”，选择对应入库单，再点击“确定”。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7.　填写完成后点击“提交”。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8.　提交后的单子自动推送给了课题负责人、部门负责人等各级领导审批，可在单据最下方看到审批流程。</w:t>
      </w:r>
    </w:p>
    <w:p w:rsidR="00360DA5" w:rsidRDefault="00360DA5" w:rsidP="00360DA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9.　审批通过后的单子方可打印。</w:t>
      </w:r>
    </w:p>
    <w:p w:rsidR="00360DA5" w:rsidRPr="00360DA5" w:rsidRDefault="00360DA5" w:rsidP="00360DA5">
      <w:pPr>
        <w:pStyle w:val="a3"/>
        <w:shd w:val="clear" w:color="auto" w:fill="FFFFFF"/>
        <w:spacing w:before="0" w:beforeAutospacing="0" w:after="0" w:afterAutospacing="0"/>
      </w:pPr>
      <w:r>
        <w:rPr>
          <w:rFonts w:ascii="微软雅黑" w:eastAsia="微软雅黑" w:hAnsi="微软雅黑" w:hint="eastAsia"/>
          <w:color w:val="454545"/>
          <w:sz w:val="28"/>
          <w:szCs w:val="28"/>
        </w:rPr>
        <w:t xml:space="preserve">　　</w:t>
      </w:r>
      <w:r>
        <w:rPr>
          <w:rFonts w:ascii="微软雅黑" w:eastAsia="微软雅黑" w:hAnsi="微软雅黑" w:hint="eastAsia"/>
          <w:color w:val="454545"/>
        </w:rPr>
        <w:t>10.　打印完毕的报销单和纸质附件交财务处主管会计审核。</w:t>
      </w:r>
    </w:p>
    <w:sectPr w:rsidR="00360DA5" w:rsidRPr="00360DA5" w:rsidSect="008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DA5"/>
    <w:rsid w:val="00360DA5"/>
    <w:rsid w:val="004B17B1"/>
    <w:rsid w:val="0081474D"/>
    <w:rsid w:val="00B0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0DA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60D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0D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2020-03-20T05:15:00Z</dcterms:created>
  <dcterms:modified xsi:type="dcterms:W3CDTF">2020-03-20T05:16:00Z</dcterms:modified>
</cp:coreProperties>
</file>